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0918D98B"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732790">
        <w:t>Brookfield Junior Academy</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6C2053A6" w:rsidR="00751DED" w:rsidRDefault="00732790">
            <w:pPr>
              <w:pStyle w:val="TableRow"/>
            </w:pPr>
            <w:r>
              <w:t>202</w:t>
            </w:r>
            <w:r w:rsidR="00991209">
              <w:t>5</w:t>
            </w:r>
            <w:r>
              <w:t>-202</w:t>
            </w:r>
            <w:r w:rsidR="00991209">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469FB9D7" w:rsidR="00751DED" w:rsidRDefault="00732790">
            <w:pPr>
              <w:pStyle w:val="TableRow"/>
            </w:pPr>
            <w:r>
              <w:t>September 202</w:t>
            </w:r>
            <w:r w:rsidR="00991209">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0EC63E1A" w:rsidR="00751DED" w:rsidRDefault="00732790">
            <w:pPr>
              <w:pStyle w:val="TableRow"/>
            </w:pPr>
            <w:r>
              <w:t>May 202</w:t>
            </w:r>
            <w:r w:rsidR="00991209">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12ACC29A" w:rsidR="00751DED" w:rsidRDefault="00732790">
            <w:pPr>
              <w:pStyle w:val="TableRow"/>
            </w:pPr>
            <w:r>
              <w:t xml:space="preserve">J Wilcox </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2CC254B2" w:rsidR="00751DED" w:rsidRDefault="00732790">
            <w:pPr>
              <w:pStyle w:val="TableRow"/>
            </w:pPr>
            <w:r>
              <w:t>D Dunning</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7370662E" w:rsidR="00751DED" w:rsidRDefault="00732790">
            <w:pPr>
              <w:pStyle w:val="TableRow"/>
            </w:pPr>
            <w:r>
              <w:t xml:space="preserve">Rotherham Music Hub </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77777777" w:rsidR="00751DED" w:rsidRDefault="00751DED">
            <w:pPr>
              <w:pStyle w:val="TableRow"/>
            </w:pPr>
          </w:p>
        </w:tc>
      </w:tr>
    </w:tbl>
    <w:p w14:paraId="7AD564C1" w14:textId="77777777" w:rsidR="00751DED" w:rsidRDefault="00F15877">
      <w:pPr>
        <w:pStyle w:val="Heading2"/>
        <w:spacing w:before="600"/>
      </w:pPr>
      <w:bookmarkStart w:id="14" w:name="_Toc357771640"/>
      <w:bookmarkStart w:id="15" w:name="_Toc346793418"/>
      <w:bookmarkEnd w:id="2"/>
      <w:bookmarkEnd w:id="3"/>
      <w:bookmarkEnd w:id="4"/>
      <w:r>
        <w:t>Part A: Curriculum music</w:t>
      </w:r>
    </w:p>
    <w:p w14:paraId="7AD564C2" w14:textId="3A0CEECB"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BB247A" w14:textId="6BF45D15" w:rsidR="00732790" w:rsidRPr="001842B3" w:rsidRDefault="00732790" w:rsidP="00732790">
            <w:pPr>
              <w:spacing w:before="120" w:after="120"/>
              <w:rPr>
                <w:rFonts w:cs="Arial"/>
              </w:rPr>
            </w:pPr>
            <w:r w:rsidRPr="001842B3">
              <w:rPr>
                <w:rFonts w:cs="Arial"/>
              </w:rPr>
              <w:t xml:space="preserve">At </w:t>
            </w:r>
            <w:r>
              <w:rPr>
                <w:rFonts w:cs="Arial"/>
              </w:rPr>
              <w:t>Brookfield</w:t>
            </w:r>
            <w:r w:rsidRPr="001842B3">
              <w:rPr>
                <w:rFonts w:cs="Arial"/>
              </w:rPr>
              <w:t xml:space="preserve"> Junior Academy, the music curriculum is thoughtfully designed to cultivate a deep appreciation for music, nurture essential musical skills, and offer inclusive learning experiences for all students. The commitment to inclusive practice is evident throughout the curriculum, with a focus on providing access to a broad and balanced learning environment for every child, regardless of their individual needs. Teachers maintain high expectations for each student and employ differentiated approaches to ensure that all learners can actively engage with and benefit from the music curriculum.</w:t>
            </w:r>
          </w:p>
          <w:p w14:paraId="4873089A" w14:textId="77777777" w:rsidR="00732790" w:rsidRPr="001842B3" w:rsidRDefault="00732790" w:rsidP="00732790">
            <w:pPr>
              <w:spacing w:before="120" w:after="120"/>
              <w:rPr>
                <w:rFonts w:cs="Arial"/>
              </w:rPr>
            </w:pPr>
          </w:p>
          <w:p w14:paraId="001DE333" w14:textId="4DE52CCC" w:rsidR="00732790" w:rsidRPr="001842B3" w:rsidRDefault="00732790" w:rsidP="00732790">
            <w:pPr>
              <w:spacing w:before="120" w:after="120"/>
              <w:rPr>
                <w:rFonts w:cs="Arial"/>
              </w:rPr>
            </w:pPr>
            <w:r w:rsidRPr="001842B3">
              <w:rPr>
                <w:rFonts w:cs="Arial"/>
              </w:rPr>
              <w:t xml:space="preserve">The structured music curriculum at </w:t>
            </w:r>
            <w:r>
              <w:rPr>
                <w:rFonts w:cs="Arial"/>
              </w:rPr>
              <w:t>Brookfield</w:t>
            </w:r>
            <w:r w:rsidRPr="001842B3">
              <w:rPr>
                <w:rFonts w:cs="Arial"/>
              </w:rPr>
              <w:t xml:space="preserve"> Junior Academy features a clear progression between year groups outlined in the ACET </w:t>
            </w:r>
            <w:r>
              <w:rPr>
                <w:rFonts w:cs="Arial"/>
              </w:rPr>
              <w:t>Music Curriculum</w:t>
            </w:r>
            <w:r w:rsidRPr="001842B3">
              <w:rPr>
                <w:rFonts w:cs="Arial"/>
              </w:rPr>
              <w:t>. This progressive approach enables students to build upon their musical skills and knowledge as they advance through Key Stage 1 and Key Stage 2. The curriculum places a strong emphasis on developing listening skills, performing abilities, and musical creativity, aligning with national objectives to ensure that students receive a comprehensive music education.</w:t>
            </w:r>
          </w:p>
          <w:p w14:paraId="68FB951C" w14:textId="77777777" w:rsidR="00732790" w:rsidRPr="00732790" w:rsidRDefault="00732790" w:rsidP="00732790">
            <w:pPr>
              <w:spacing w:before="120" w:after="120"/>
              <w:rPr>
                <w:rFonts w:cs="Arial"/>
              </w:rPr>
            </w:pPr>
          </w:p>
          <w:p w14:paraId="16942F56" w14:textId="77777777" w:rsidR="00732790" w:rsidRPr="00732790" w:rsidRDefault="00732790" w:rsidP="00732790">
            <w:pPr>
              <w:spacing w:before="120" w:after="120"/>
              <w:rPr>
                <w:rFonts w:cs="Arial"/>
              </w:rPr>
            </w:pPr>
            <w:r w:rsidRPr="00732790">
              <w:rPr>
                <w:rFonts w:cs="Arial"/>
              </w:rPr>
              <w:t xml:space="preserve">Starting with Foundation Stage, the expressive arts and design focus on fostering creativity and musical expression in young learners. The curriculum encourages </w:t>
            </w:r>
            <w:r w:rsidRPr="00732790">
              <w:rPr>
                <w:rFonts w:cs="Arial"/>
              </w:rPr>
              <w:lastRenderedPageBreak/>
              <w:t>children in FS1 and FS2 to engage in singing, playing instruments, storytelling, and expressing their feelings through music. By incorporating activities that prompt children to explore sounds, rhythms, and melodies, the curriculum lays a strong foundation for their musical development.</w:t>
            </w:r>
          </w:p>
          <w:p w14:paraId="4DE8B9C1" w14:textId="77777777" w:rsidR="00732790" w:rsidRPr="00732790" w:rsidRDefault="00732790" w:rsidP="00732790">
            <w:pPr>
              <w:spacing w:before="120" w:after="120"/>
              <w:rPr>
                <w:rFonts w:cs="Arial"/>
              </w:rPr>
            </w:pPr>
          </w:p>
          <w:p w14:paraId="742AEDD6" w14:textId="77777777" w:rsidR="00732790" w:rsidRPr="00732790" w:rsidRDefault="00732790" w:rsidP="00732790">
            <w:pPr>
              <w:spacing w:before="120" w:after="120"/>
              <w:rPr>
                <w:rFonts w:cs="Arial"/>
              </w:rPr>
            </w:pPr>
            <w:r w:rsidRPr="00732790">
              <w:rPr>
                <w:rFonts w:cs="Arial"/>
              </w:rPr>
              <w:t>Moving to Key Stage 1, students are introduced to various musical concepts such as composing, dynamics, notation, percussion, pitch, pulse and rhythm, singing, and tempo. The emphasis on hands-on experiences like composing and improvising allows students to actively participate in creating music and understanding its fundamental elements. The inclusion of singing and rhythm activities helps students develop their vocal and rhythmic abilities from an early stage.</w:t>
            </w:r>
          </w:p>
          <w:p w14:paraId="2DF32AF2" w14:textId="77777777" w:rsidR="00732790" w:rsidRPr="00732790" w:rsidRDefault="00732790" w:rsidP="00732790">
            <w:pPr>
              <w:spacing w:before="120" w:after="120"/>
              <w:rPr>
                <w:rFonts w:cs="Arial"/>
              </w:rPr>
            </w:pPr>
          </w:p>
          <w:p w14:paraId="04AE0C7A" w14:textId="2078C51E" w:rsidR="00732790" w:rsidRDefault="00732790" w:rsidP="00732790">
            <w:pPr>
              <w:spacing w:before="120" w:after="120"/>
              <w:rPr>
                <w:rFonts w:cs="Arial"/>
              </w:rPr>
            </w:pPr>
            <w:r w:rsidRPr="00732790">
              <w:rPr>
                <w:rFonts w:cs="Arial"/>
              </w:rPr>
              <w:t>In Key Stage 2, the curriculum builds upon the foundational skills acquired in Key Stage 1, further developing students' musical proficiency. Students engage in more complex activities such as composing, singing in parts, writing lyrics, and exploring dynamics, percussion, pitch, and tempo with greater depth and sophistication. The incorporation of singing in parts and writing lyrics encourages students to collaborate, think critically, and express themselves creatively through music.</w:t>
            </w:r>
          </w:p>
          <w:p w14:paraId="21C7C303" w14:textId="77777777" w:rsidR="00F53FAE" w:rsidRPr="00732790" w:rsidRDefault="00F53FAE" w:rsidP="00732790">
            <w:pPr>
              <w:spacing w:before="120" w:after="120"/>
              <w:rPr>
                <w:rFonts w:cs="Arial"/>
              </w:rPr>
            </w:pPr>
          </w:p>
          <w:p w14:paraId="7AD564C9" w14:textId="5A99EFE7" w:rsidR="00751DED" w:rsidRDefault="00732790" w:rsidP="00732790">
            <w:pPr>
              <w:spacing w:before="120" w:after="120"/>
            </w:pPr>
            <w:r>
              <w:rPr>
                <w:rFonts w:cs="Arial"/>
              </w:rPr>
              <w:t>Brookfield</w:t>
            </w:r>
            <w:r w:rsidRPr="00732790">
              <w:rPr>
                <w:rFonts w:cs="Arial"/>
              </w:rPr>
              <w:t xml:space="preserve"> Junior Academy's music curriculum demonstrates a holistic approach to music education, catering to the diverse needs and interests of students across different key stages. By incorporating a mix of theoretical knowledge, practical skills, and performance experiences, the curriculum effectively cultivates students' musical abilities, fosters creativity, and </w:t>
            </w:r>
            <w:r w:rsidR="00F53FAE" w:rsidRPr="00732790">
              <w:rPr>
                <w:rFonts w:cs="Arial"/>
              </w:rPr>
              <w:t>instils</w:t>
            </w:r>
            <w:r w:rsidRPr="00732790">
              <w:rPr>
                <w:rFonts w:cs="Arial"/>
              </w:rPr>
              <w:t xml:space="preserve"> a lifelong appreciation for music and the arts.</w:t>
            </w:r>
            <w:r w:rsidR="00F15877">
              <w:rPr>
                <w:rFonts w:cs="Arial"/>
                <w:i/>
                <w:iCs/>
              </w:rPr>
              <w:t xml:space="preserv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07912009"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E3C30" w14:textId="316E5DEC" w:rsidR="00F53FAE" w:rsidRDefault="00F53FAE" w:rsidP="00F53FAE">
            <w:pPr>
              <w:spacing w:before="120" w:after="120"/>
            </w:pPr>
            <w:r>
              <w:t>At Brookfield, the co-curricular provision plays a vital role in enriching students' musical experiences and fostering a strong sense of community and teamwork. The school recognises the importance of providing diverse extracurricular opportunities that go beyond the regular curriculum, allowing students to showcase their talents, build confidence, and further develop their musical skills in various settings. These opportunities not only nurture students' musical abilities but also instil values of collaboration, performance, and community engagement.</w:t>
            </w:r>
          </w:p>
          <w:p w14:paraId="2247E511" w14:textId="77777777" w:rsidR="00F53FAE" w:rsidRDefault="00F53FAE" w:rsidP="00F53FAE">
            <w:pPr>
              <w:spacing w:before="120" w:after="120"/>
            </w:pPr>
          </w:p>
          <w:p w14:paraId="3ECBDB3A" w14:textId="30C3FCE9" w:rsidR="00F53FAE" w:rsidRDefault="00F53FAE" w:rsidP="00F53FAE">
            <w:pPr>
              <w:spacing w:before="120" w:after="120"/>
            </w:pPr>
            <w:r>
              <w:lastRenderedPageBreak/>
              <w:t>The co-curricular activities at Brookfield encompass a range of musical opportunities, including the choir, Rock steady group,</w:t>
            </w:r>
            <w:r w:rsidR="00747E7C">
              <w:t xml:space="preserve"> </w:t>
            </w:r>
            <w:r>
              <w:t xml:space="preserve">and participation in events like Young Voices held at Utility Arena </w:t>
            </w:r>
            <w:r w:rsidR="00692FB5">
              <w:t>Sheffield.</w:t>
            </w:r>
          </w:p>
          <w:p w14:paraId="55AD6ECD" w14:textId="77777777" w:rsidR="00F53FAE" w:rsidRDefault="00F53FAE" w:rsidP="00F53FAE">
            <w:pPr>
              <w:spacing w:before="120" w:after="120"/>
            </w:pPr>
          </w:p>
          <w:p w14:paraId="3B2B78AB" w14:textId="2DA608D4" w:rsidR="00F53FAE" w:rsidRDefault="00F53FAE" w:rsidP="00F53FAE">
            <w:pPr>
              <w:spacing w:before="120" w:after="120"/>
            </w:pPr>
            <w:r>
              <w:t>These activities provide students with platforms to hone their musical talents, collaborate with peers, and engage in meaningful musical experiences that extend beyond the classroom environment. The sense of belonging and teamwork fostered through these activities contributes to a positive and inclusive school culture.</w:t>
            </w:r>
          </w:p>
          <w:p w14:paraId="0DC11A81" w14:textId="77777777" w:rsidR="00F53FAE" w:rsidRDefault="00F53FAE" w:rsidP="00F53FAE">
            <w:pPr>
              <w:spacing w:before="120" w:after="120"/>
            </w:pPr>
          </w:p>
          <w:p w14:paraId="3EB87C85" w14:textId="77777777" w:rsidR="00F53FAE" w:rsidRDefault="00F53FAE" w:rsidP="00F53FAE">
            <w:pPr>
              <w:spacing w:before="120" w:after="120"/>
            </w:pPr>
            <w:r>
              <w:t>In addition to these performances, the school welcomes diverse cultural experiences, such as a visit from an African dance company focusing on rhythm and tempo. This exposure to different musical traditions broadens students' understanding of music and encourages them to appreciate the diversity of global musical styles.</w:t>
            </w:r>
          </w:p>
          <w:p w14:paraId="6ADE0EA8" w14:textId="77777777" w:rsidR="00F53FAE" w:rsidRDefault="00F53FAE" w:rsidP="00F53FAE">
            <w:pPr>
              <w:spacing w:before="120" w:after="120"/>
            </w:pPr>
          </w:p>
          <w:p w14:paraId="7AD564D5" w14:textId="19AABCC9" w:rsidR="00751DED" w:rsidRDefault="00F53FAE" w:rsidP="00F53FAE">
            <w:r>
              <w:t>The co-curricular provision at Brookfield goes beyond traditional music education by offering students a range of performance opportunities and cultural experiences that enhance their musical abilities, promote community engagement, and nurture a love for music and the arts. Through these activities, students develop important skills, build self-confidence, and foster lifelong connections to music and performance.</w:t>
            </w:r>
          </w:p>
        </w:tc>
      </w:tr>
    </w:tbl>
    <w:p w14:paraId="7AD564D7" w14:textId="77777777" w:rsidR="00751DED" w:rsidRDefault="00F15877">
      <w:pPr>
        <w:pStyle w:val="Heading2"/>
        <w:spacing w:before="600"/>
      </w:pPr>
      <w:r>
        <w:lastRenderedPageBreak/>
        <w:t>Part C: Musical experiences</w:t>
      </w:r>
    </w:p>
    <w:p w14:paraId="7AD564D8" w14:textId="4619320D"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C0727" w14:textId="77777777" w:rsidR="00751DED" w:rsidRDefault="00F53FAE">
            <w:pPr>
              <w:spacing w:before="120" w:after="120"/>
            </w:pPr>
            <w:r w:rsidRPr="00F53FAE">
              <w:t xml:space="preserve">Regular events such as </w:t>
            </w:r>
            <w:r w:rsidR="009E3822">
              <w:t>the music</w:t>
            </w:r>
            <w:r w:rsidRPr="00F53FAE">
              <w:t xml:space="preserve"> assemblies serve as a cornerstone of the school's musical culture, providing students with opportunities to showcase their vocal talents, build confidence, and create a sense of unity within the school community. These moments of musical expression not only energize the school environment but also instil a love for music in students from an early age.</w:t>
            </w:r>
          </w:p>
          <w:p w14:paraId="4750565C" w14:textId="14F470D2" w:rsidR="009E3822" w:rsidRDefault="009E3822" w:rsidP="009E3822">
            <w:pPr>
              <w:spacing w:before="120" w:after="120"/>
            </w:pPr>
            <w:r>
              <w:t>There are performances throughout the year, at local churches, nursing homes, Sheffield Arena for Young Voices, Magna for One Voice. These events provide students with valuable opportunities to hone their musical talents, collaborate with peers, and share their love for music with diverse audiences beyond the school setting.</w:t>
            </w:r>
          </w:p>
          <w:p w14:paraId="0098F1B9" w14:textId="7BD1CC5B" w:rsidR="00692FB5" w:rsidRDefault="00692FB5" w:rsidP="009E3822">
            <w:pPr>
              <w:spacing w:before="120" w:after="120"/>
            </w:pPr>
            <w:r w:rsidRPr="00EC69E9">
              <w:t>Brookfield have also had workshops and performances from the Royal Opera House which have linked to different traditional stories linking to the English curriculum and bringing literature alive.</w:t>
            </w:r>
          </w:p>
          <w:p w14:paraId="7AD564DE" w14:textId="0533D71E" w:rsidR="009E3822" w:rsidRDefault="009E3822" w:rsidP="009E3822">
            <w:pPr>
              <w:spacing w:before="120" w:after="120"/>
            </w:pP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18972" w:type="dxa"/>
        <w:tblCellMar>
          <w:left w:w="10" w:type="dxa"/>
          <w:right w:w="10" w:type="dxa"/>
        </w:tblCellMar>
        <w:tblLook w:val="0000" w:firstRow="0" w:lastRow="0" w:firstColumn="0" w:lastColumn="0" w:noHBand="0" w:noVBand="0"/>
      </w:tblPr>
      <w:tblGrid>
        <w:gridCol w:w="9486"/>
        <w:gridCol w:w="9486"/>
      </w:tblGrid>
      <w:tr w:rsidR="009E3822" w14:paraId="7AD564E5" w14:textId="77777777" w:rsidTr="009E3822">
        <w:tc>
          <w:tcPr>
            <w:tcW w:w="9486" w:type="dxa"/>
            <w:tcBorders>
              <w:top w:val="single" w:sz="4" w:space="0" w:color="000000"/>
              <w:left w:val="single" w:sz="4" w:space="0" w:color="000000"/>
              <w:bottom w:val="single" w:sz="4" w:space="0" w:color="000000"/>
              <w:right w:val="single" w:sz="4" w:space="0" w:color="000000"/>
            </w:tcBorders>
          </w:tcPr>
          <w:p w14:paraId="11864876" w14:textId="77777777" w:rsidR="009E3822" w:rsidRPr="006A5CC3" w:rsidRDefault="009E3822" w:rsidP="009E3822">
            <w:pPr>
              <w:spacing w:before="120" w:after="120"/>
              <w:rPr>
                <w:rFonts w:cs="Arial"/>
              </w:rPr>
            </w:pPr>
          </w:p>
          <w:p w14:paraId="67969954" w14:textId="77777777" w:rsidR="009E3822" w:rsidRPr="006A5CC3" w:rsidRDefault="009E3822" w:rsidP="009E3822">
            <w:pPr>
              <w:spacing w:before="120" w:after="120"/>
              <w:rPr>
                <w:rFonts w:cs="Arial"/>
              </w:rPr>
            </w:pPr>
            <w:r w:rsidRPr="006A5CC3">
              <w:rPr>
                <w:rFonts w:cs="Arial"/>
              </w:rPr>
              <w:t>1. **Diversify Musical Repertoire**: Aim to broaden the range of musical genres and styles explored in the annual music festival and school musicals to expose students to a wider variety of music and expand their musical horizons.</w:t>
            </w:r>
          </w:p>
          <w:p w14:paraId="178509C7" w14:textId="77777777" w:rsidR="009E3822" w:rsidRPr="006A5CC3" w:rsidRDefault="009E3822" w:rsidP="009E3822">
            <w:pPr>
              <w:spacing w:before="120" w:after="120"/>
              <w:rPr>
                <w:rFonts w:cs="Arial"/>
              </w:rPr>
            </w:pPr>
          </w:p>
          <w:p w14:paraId="65D4DE19" w14:textId="77777777" w:rsidR="009E3822" w:rsidRPr="006A5CC3" w:rsidRDefault="009E3822" w:rsidP="009E3822">
            <w:pPr>
              <w:spacing w:before="120" w:after="120"/>
              <w:rPr>
                <w:rFonts w:cs="Arial"/>
              </w:rPr>
            </w:pPr>
            <w:r w:rsidRPr="006A5CC3">
              <w:rPr>
                <w:rFonts w:cs="Arial"/>
              </w:rPr>
              <w:t>2. **Enhance Music Curriculum**: Develop a structured and comprehensive music curriculum that incorporates a mix of theory, history, performance, and composition to provide students with a well-rounded music education that aligns with national standards.</w:t>
            </w:r>
          </w:p>
          <w:p w14:paraId="325957E0" w14:textId="77777777" w:rsidR="009E3822" w:rsidRPr="006A5CC3" w:rsidRDefault="009E3822" w:rsidP="009E3822">
            <w:pPr>
              <w:spacing w:before="120" w:after="120"/>
              <w:rPr>
                <w:rFonts w:cs="Arial"/>
              </w:rPr>
            </w:pPr>
          </w:p>
          <w:p w14:paraId="288CEA58" w14:textId="77777777" w:rsidR="009E3822" w:rsidRPr="006A5CC3" w:rsidRDefault="009E3822" w:rsidP="009E3822">
            <w:pPr>
              <w:spacing w:before="120" w:after="120"/>
              <w:rPr>
                <w:rFonts w:cs="Arial"/>
              </w:rPr>
            </w:pPr>
            <w:r>
              <w:rPr>
                <w:rFonts w:cs="Arial"/>
              </w:rPr>
              <w:t>3</w:t>
            </w:r>
            <w:r w:rsidRPr="00EC69E9">
              <w:rPr>
                <w:rFonts w:cs="Arial"/>
              </w:rPr>
              <w:t>. **Community Music Outreach**: Establish partnerships with local music organizations, community groups, or professional musicians to offer music workshops, masterclasses, or collaborative performances that extend music education beyond the school and enrich students' musical experiences.</w:t>
            </w:r>
          </w:p>
          <w:p w14:paraId="4106EDC3" w14:textId="77777777" w:rsidR="009E3822" w:rsidRPr="006A5CC3" w:rsidRDefault="009E3822" w:rsidP="009E3822">
            <w:pPr>
              <w:spacing w:before="120" w:after="120"/>
              <w:rPr>
                <w:rFonts w:cs="Arial"/>
              </w:rPr>
            </w:pPr>
          </w:p>
          <w:p w14:paraId="41DC29BB" w14:textId="77777777" w:rsidR="009E3822" w:rsidRPr="006A5CC3" w:rsidRDefault="009E3822" w:rsidP="009E3822">
            <w:pPr>
              <w:spacing w:before="120" w:after="120"/>
              <w:rPr>
                <w:rFonts w:cs="Arial"/>
              </w:rPr>
            </w:pPr>
            <w:r>
              <w:rPr>
                <w:rFonts w:cs="Arial"/>
              </w:rPr>
              <w:t>4</w:t>
            </w:r>
            <w:r w:rsidRPr="006A5CC3">
              <w:rPr>
                <w:rFonts w:cs="Arial"/>
              </w:rPr>
              <w:t>. **Student Leadership Opportunities**: Create opportunities for student leadership within the music program, such as forming a student music council, organizing music events, or mentoring younger students, to foster student initiative, creativity, and collaboration.</w:t>
            </w:r>
          </w:p>
          <w:p w14:paraId="3639C73F" w14:textId="77777777" w:rsidR="009E3822" w:rsidRPr="006A5CC3" w:rsidRDefault="009E3822" w:rsidP="009E3822">
            <w:pPr>
              <w:spacing w:before="120" w:after="120"/>
              <w:rPr>
                <w:rFonts w:cs="Arial"/>
              </w:rPr>
            </w:pPr>
          </w:p>
          <w:p w14:paraId="619D8D55" w14:textId="77777777" w:rsidR="009E3822" w:rsidRPr="006A5CC3" w:rsidRDefault="009E3822" w:rsidP="009E3822">
            <w:pPr>
              <w:spacing w:before="120" w:after="120"/>
              <w:rPr>
                <w:rFonts w:cs="Arial"/>
              </w:rPr>
            </w:pPr>
            <w:r w:rsidRPr="00EC69E9">
              <w:rPr>
                <w:rFonts w:cs="Arial"/>
              </w:rPr>
              <w:t>5. **Inclusive Music Education**: Ensure that music education is inclusive and accessible to all students, including those with diverse learning styles or abilities, by providing tailored support, adaptive resources, and inclusive practices that accommodate the needs of every student.</w:t>
            </w:r>
          </w:p>
          <w:p w14:paraId="7443E0B9" w14:textId="77777777" w:rsidR="009E3822" w:rsidRPr="006A5CC3" w:rsidRDefault="009E3822" w:rsidP="009E3822">
            <w:pPr>
              <w:spacing w:before="120" w:after="120"/>
              <w:rPr>
                <w:rFonts w:cs="Arial"/>
              </w:rPr>
            </w:pPr>
          </w:p>
          <w:p w14:paraId="6B111A28" w14:textId="77777777" w:rsidR="009E3822" w:rsidRPr="00EC69E9" w:rsidRDefault="009E3822" w:rsidP="009E3822">
            <w:pPr>
              <w:spacing w:before="120" w:after="120"/>
              <w:rPr>
                <w:rFonts w:cs="Arial"/>
              </w:rPr>
            </w:pPr>
            <w:r w:rsidRPr="00EC69E9">
              <w:rPr>
                <w:rFonts w:cs="Arial"/>
              </w:rPr>
              <w:t>6. **Professional Development for Staff**: Offer professional development opportunities for music staff to stay current with best practices, new trends in music education, and advancements in the industry to enhance their teaching skills and inspire students effectively.</w:t>
            </w:r>
          </w:p>
          <w:p w14:paraId="0A25619A" w14:textId="77777777" w:rsidR="009E3822" w:rsidRPr="00EC69E9" w:rsidRDefault="009E3822" w:rsidP="009E3822">
            <w:pPr>
              <w:spacing w:before="120" w:after="120"/>
              <w:rPr>
                <w:rFonts w:cs="Arial"/>
              </w:rPr>
            </w:pPr>
          </w:p>
          <w:p w14:paraId="571E082B" w14:textId="77777777" w:rsidR="009E3822" w:rsidRPr="006A5CC3" w:rsidRDefault="009E3822" w:rsidP="009E3822">
            <w:pPr>
              <w:spacing w:before="120" w:after="120"/>
              <w:rPr>
                <w:rFonts w:cs="Arial"/>
              </w:rPr>
            </w:pPr>
            <w:r w:rsidRPr="00EC69E9">
              <w:rPr>
                <w:rFonts w:cs="Arial"/>
              </w:rPr>
              <w:t>7. **Sustainability of Music Program**: Develop a long-term plan for sustaining and growing the music program, securing resources, funding, and support, and creating a succession plan to ensure the continuity and growth of music education at the school.</w:t>
            </w:r>
          </w:p>
          <w:p w14:paraId="24123987" w14:textId="77777777" w:rsidR="009E3822" w:rsidRDefault="009E3822" w:rsidP="009E3822">
            <w:pPr>
              <w:spacing w:before="120" w:after="120"/>
              <w:rPr>
                <w:rFonts w:cs="Arial"/>
              </w:rPr>
            </w:pPr>
          </w:p>
        </w:tc>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2" w14:textId="70E1DE18" w:rsidR="009E3822" w:rsidRDefault="009E3822" w:rsidP="009E3822">
            <w:pPr>
              <w:spacing w:before="120" w:after="120"/>
              <w:rPr>
                <w:rFonts w:cs="Arial"/>
              </w:rPr>
            </w:pPr>
            <w:r>
              <w:rPr>
                <w:rFonts w:cs="Arial"/>
              </w:rPr>
              <w:t xml:space="preserve">Use this space to include any information on any improvements you plan to make for subsequent years in curriculum music, co-curricular music or musical experiences, including when you plan to introduce changes. </w:t>
            </w:r>
          </w:p>
          <w:p w14:paraId="7AD564E4" w14:textId="42AB46E6" w:rsidR="009E3822" w:rsidRDefault="009E3822" w:rsidP="009E3822">
            <w:pPr>
              <w:ind w:left="720" w:hanging="360"/>
            </w:pPr>
          </w:p>
        </w:tc>
      </w:tr>
    </w:tbl>
    <w:p w14:paraId="7AD564E6" w14:textId="77777777" w:rsidR="00751DED" w:rsidRDefault="00F15877">
      <w:pPr>
        <w:pStyle w:val="Heading2"/>
        <w:spacing w:before="600"/>
      </w:pPr>
      <w:r>
        <w:lastRenderedPageBreak/>
        <w:t>Further information (optional)</w:t>
      </w:r>
    </w:p>
    <w:tbl>
      <w:tblPr>
        <w:tblW w:w="18972" w:type="dxa"/>
        <w:tblCellMar>
          <w:left w:w="10" w:type="dxa"/>
          <w:right w:w="10" w:type="dxa"/>
        </w:tblCellMar>
        <w:tblLook w:val="0000" w:firstRow="0" w:lastRow="0" w:firstColumn="0" w:lastColumn="0" w:noHBand="0" w:noVBand="0"/>
      </w:tblPr>
      <w:tblGrid>
        <w:gridCol w:w="9486"/>
        <w:gridCol w:w="9486"/>
      </w:tblGrid>
      <w:tr w:rsidR="009E3822" w14:paraId="7AD564EB" w14:textId="77777777" w:rsidTr="009E3822">
        <w:tc>
          <w:tcPr>
            <w:tcW w:w="9486" w:type="dxa"/>
            <w:tcBorders>
              <w:top w:val="single" w:sz="4" w:space="0" w:color="000000"/>
              <w:left w:val="single" w:sz="4" w:space="0" w:color="000000"/>
              <w:bottom w:val="single" w:sz="4" w:space="0" w:color="000000"/>
              <w:right w:val="single" w:sz="4" w:space="0" w:color="000000"/>
            </w:tcBorders>
          </w:tcPr>
          <w:p w14:paraId="676BF675" w14:textId="0C7585CC" w:rsidR="009E3822" w:rsidRDefault="009E3822" w:rsidP="009E3822">
            <w:pPr>
              <w:spacing w:before="120" w:after="120"/>
            </w:pPr>
            <w:r>
              <w:t xml:space="preserve">Rotherham Music Hub - </w:t>
            </w:r>
            <w:hyperlink r:id="rId7" w:history="1">
              <w:r w:rsidRPr="00F462BF">
                <w:rPr>
                  <w:rStyle w:val="Hyperlink"/>
                </w:rPr>
                <w:t>https://www.rotherhammusic.co.uk</w:t>
              </w:r>
            </w:hyperlink>
            <w:r>
              <w:t xml:space="preserve"> </w:t>
            </w:r>
          </w:p>
        </w:tc>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A" w14:textId="0AD34E35" w:rsidR="009E3822" w:rsidRDefault="009E3822" w:rsidP="009E3822">
            <w:pPr>
              <w:spacing w:before="120" w:after="120"/>
            </w:pPr>
          </w:p>
        </w:tc>
      </w:tr>
      <w:bookmarkEnd w:id="14"/>
      <w:bookmarkEnd w:id="15"/>
      <w:bookmarkEnd w:id="16"/>
    </w:tbl>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C369E" w14:textId="77777777" w:rsidR="003931B3" w:rsidRDefault="003931B3">
      <w:pPr>
        <w:spacing w:after="0" w:line="240" w:lineRule="auto"/>
      </w:pPr>
      <w:r>
        <w:separator/>
      </w:r>
    </w:p>
  </w:endnote>
  <w:endnote w:type="continuationSeparator" w:id="0">
    <w:p w14:paraId="1922B8BD" w14:textId="77777777" w:rsidR="003931B3" w:rsidRDefault="00393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AA699" w14:textId="77777777" w:rsidR="003931B3" w:rsidRDefault="003931B3">
      <w:pPr>
        <w:spacing w:after="0" w:line="240" w:lineRule="auto"/>
      </w:pPr>
      <w:r>
        <w:separator/>
      </w:r>
    </w:p>
  </w:footnote>
  <w:footnote w:type="continuationSeparator" w:id="0">
    <w:p w14:paraId="3AD044BC" w14:textId="77777777" w:rsidR="003931B3" w:rsidRDefault="003931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61835145">
    <w:abstractNumId w:val="16"/>
  </w:num>
  <w:num w:numId="2" w16cid:durableId="847137192">
    <w:abstractNumId w:val="13"/>
  </w:num>
  <w:num w:numId="3" w16cid:durableId="1798453183">
    <w:abstractNumId w:val="3"/>
  </w:num>
  <w:num w:numId="4" w16cid:durableId="142160621">
    <w:abstractNumId w:val="15"/>
  </w:num>
  <w:num w:numId="5" w16cid:durableId="1337533517">
    <w:abstractNumId w:val="10"/>
  </w:num>
  <w:num w:numId="6" w16cid:durableId="375276666">
    <w:abstractNumId w:val="12"/>
  </w:num>
  <w:num w:numId="7" w16cid:durableId="707602882">
    <w:abstractNumId w:val="11"/>
  </w:num>
  <w:num w:numId="8" w16cid:durableId="124353798">
    <w:abstractNumId w:val="7"/>
  </w:num>
  <w:num w:numId="9" w16cid:durableId="2049141815">
    <w:abstractNumId w:val="4"/>
  </w:num>
  <w:num w:numId="10" w16cid:durableId="205721183">
    <w:abstractNumId w:val="0"/>
  </w:num>
  <w:num w:numId="11" w16cid:durableId="2138721835">
    <w:abstractNumId w:val="9"/>
  </w:num>
  <w:num w:numId="12" w16cid:durableId="1515651250">
    <w:abstractNumId w:val="5"/>
  </w:num>
  <w:num w:numId="13" w16cid:durableId="1185942018">
    <w:abstractNumId w:val="6"/>
  </w:num>
  <w:num w:numId="14" w16cid:durableId="399014327">
    <w:abstractNumId w:val="14"/>
  </w:num>
  <w:num w:numId="15" w16cid:durableId="426462312">
    <w:abstractNumId w:val="8"/>
  </w:num>
  <w:num w:numId="16" w16cid:durableId="1039623478">
    <w:abstractNumId w:val="2"/>
  </w:num>
  <w:num w:numId="17" w16cid:durableId="9793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14526"/>
    <w:rsid w:val="00324558"/>
    <w:rsid w:val="0033538B"/>
    <w:rsid w:val="003931B3"/>
    <w:rsid w:val="003F2165"/>
    <w:rsid w:val="00406DE0"/>
    <w:rsid w:val="00417C7A"/>
    <w:rsid w:val="00476E61"/>
    <w:rsid w:val="005265AA"/>
    <w:rsid w:val="00586C25"/>
    <w:rsid w:val="00692FB5"/>
    <w:rsid w:val="00732790"/>
    <w:rsid w:val="00744E96"/>
    <w:rsid w:val="00747E7C"/>
    <w:rsid w:val="00751DED"/>
    <w:rsid w:val="00991209"/>
    <w:rsid w:val="009E3822"/>
    <w:rsid w:val="00A8747C"/>
    <w:rsid w:val="00B20B78"/>
    <w:rsid w:val="00BA602E"/>
    <w:rsid w:val="00D711F8"/>
    <w:rsid w:val="00E664F5"/>
    <w:rsid w:val="00EC69E9"/>
    <w:rsid w:val="00F15877"/>
    <w:rsid w:val="00F53FAE"/>
    <w:rsid w:val="00FF44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rotherhammusic.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1278</Words>
  <Characters>7285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Julie Wilcox</cp:lastModifiedBy>
  <cp:revision>4</cp:revision>
  <cp:lastPrinted>2014-09-18T05:26:00Z</cp:lastPrinted>
  <dcterms:created xsi:type="dcterms:W3CDTF">2025-10-23T12:47:00Z</dcterms:created>
  <dcterms:modified xsi:type="dcterms:W3CDTF">2026-06-15T06:12:00Z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